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6F3" w:rsidRDefault="003F33E3">
      <w:pPr>
        <w:spacing w:after="87"/>
        <w:ind w:left="3350"/>
      </w:pPr>
      <w:r>
        <w:rPr>
          <w:noProof/>
        </w:rPr>
        <w:drawing>
          <wp:inline distT="0" distB="0" distL="0" distR="0">
            <wp:extent cx="560207" cy="57231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60207" cy="572310"/>
                    </a:xfrm>
                    <a:prstGeom prst="rect">
                      <a:avLst/>
                    </a:prstGeom>
                  </pic:spPr>
                </pic:pic>
              </a:graphicData>
            </a:graphic>
          </wp:inline>
        </w:drawing>
      </w:r>
    </w:p>
    <w:p w:rsidR="007516F3" w:rsidRDefault="003F33E3">
      <w:pPr>
        <w:spacing w:after="0"/>
      </w:pPr>
      <w:r>
        <w:rPr>
          <w:rFonts w:ascii="Times New Roman" w:eastAsia="Times New Roman" w:hAnsi="Times New Roman" w:cs="Times New Roman"/>
          <w:color w:val="0070C0"/>
          <w:sz w:val="34"/>
        </w:rPr>
        <w:t>WEST BENGAL BOARD OF PRIMARY EDUCATION</w:t>
      </w:r>
    </w:p>
    <w:p w:rsidR="007516F3" w:rsidRDefault="003F33E3">
      <w:pPr>
        <w:spacing w:after="230" w:line="232" w:lineRule="auto"/>
        <w:ind w:left="785" w:right="666" w:hanging="472"/>
      </w:pPr>
      <w:r>
        <w:rPr>
          <w:rFonts w:ascii="Times New Roman" w:eastAsia="Times New Roman" w:hAnsi="Times New Roman" w:cs="Times New Roman"/>
          <w:sz w:val="20"/>
        </w:rPr>
        <w:t>(An autonomous body established in 1975 under the West Bengal Primary Education Act, 1973) APC Bhawan, DK-7/1, Bidhannagar, Sector-II, Kolkata – 700 091</w:t>
      </w:r>
    </w:p>
    <w:p w:rsidR="007516F3" w:rsidRDefault="003F33E3">
      <w:pPr>
        <w:spacing w:after="0"/>
        <w:ind w:left="1639"/>
      </w:pPr>
      <w:r>
        <w:rPr>
          <w:rFonts w:ascii="Times New Roman" w:eastAsia="Times New Roman" w:hAnsi="Times New Roman" w:cs="Times New Roman"/>
          <w:color w:val="0070C0"/>
          <w:sz w:val="32"/>
        </w:rPr>
        <w:t>Teacher Eligibility Test-2022</w:t>
      </w:r>
    </w:p>
    <w:p w:rsidR="007516F3" w:rsidRDefault="003F33E3">
      <w:pPr>
        <w:spacing w:after="0"/>
        <w:ind w:left="2330"/>
      </w:pPr>
      <w:r>
        <w:rPr>
          <w:rFonts w:ascii="Times New Roman" w:eastAsia="Times New Roman" w:hAnsi="Times New Roman" w:cs="Times New Roman"/>
          <w:color w:val="0070C0"/>
          <w:sz w:val="24"/>
        </w:rPr>
        <w:t>(For Classes I-V, Primary)</w:t>
      </w:r>
    </w:p>
    <w:tbl>
      <w:tblPr>
        <w:tblStyle w:val="TableGrid"/>
        <w:tblW w:w="9551" w:type="dxa"/>
        <w:tblInd w:w="-973" w:type="dxa"/>
        <w:tblCellMar>
          <w:top w:w="51" w:type="dxa"/>
          <w:left w:w="0" w:type="dxa"/>
          <w:bottom w:w="28" w:type="dxa"/>
          <w:right w:w="32" w:type="dxa"/>
        </w:tblCellMar>
        <w:tblLook w:val="04A0" w:firstRow="1" w:lastRow="0" w:firstColumn="1" w:lastColumn="0" w:noHBand="0" w:noVBand="1"/>
      </w:tblPr>
      <w:tblGrid>
        <w:gridCol w:w="2562"/>
        <w:gridCol w:w="1733"/>
        <w:gridCol w:w="1664"/>
        <w:gridCol w:w="1683"/>
        <w:gridCol w:w="1909"/>
      </w:tblGrid>
      <w:tr w:rsidR="007516F3">
        <w:trPr>
          <w:trHeight w:val="325"/>
        </w:trPr>
        <w:tc>
          <w:tcPr>
            <w:tcW w:w="9551" w:type="dxa"/>
            <w:gridSpan w:val="5"/>
            <w:tcBorders>
              <w:top w:val="single" w:sz="5" w:space="0" w:color="000000"/>
              <w:left w:val="single" w:sz="5" w:space="0" w:color="000000"/>
              <w:bottom w:val="single" w:sz="5" w:space="0" w:color="000000"/>
              <w:right w:val="single" w:sz="5" w:space="0" w:color="000000"/>
            </w:tcBorders>
            <w:shd w:val="clear" w:color="auto" w:fill="C0C0C0"/>
          </w:tcPr>
          <w:p w:rsidR="007516F3" w:rsidRDefault="003F33E3">
            <w:pPr>
              <w:spacing w:after="0"/>
              <w:ind w:left="32"/>
              <w:jc w:val="center"/>
            </w:pPr>
            <w:r>
              <w:rPr>
                <w:rFonts w:ascii="Times New Roman" w:eastAsia="Times New Roman" w:hAnsi="Times New Roman" w:cs="Times New Roman"/>
                <w:sz w:val="24"/>
              </w:rPr>
              <w:t>ELIGIBILITY CERTIFICATE</w:t>
            </w:r>
          </w:p>
        </w:tc>
      </w:tr>
      <w:tr w:rsidR="007516F3">
        <w:trPr>
          <w:trHeight w:val="325"/>
        </w:trPr>
        <w:tc>
          <w:tcPr>
            <w:tcW w:w="9551" w:type="dxa"/>
            <w:gridSpan w:val="5"/>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color w:val="548DD4"/>
                <w:sz w:val="24"/>
              </w:rPr>
              <w:t>This is to certify that</w:t>
            </w:r>
          </w:p>
        </w:tc>
      </w:tr>
      <w:tr w:rsidR="007516F3">
        <w:trPr>
          <w:trHeight w:val="280"/>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Name</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113"/>
            </w:pPr>
            <w:r>
              <w:rPr>
                <w:rFonts w:ascii="Times New Roman" w:eastAsia="Times New Roman" w:hAnsi="Times New Roman" w:cs="Times New Roman"/>
                <w:sz w:val="20"/>
              </w:rPr>
              <w:t>PIYALI BHOWMIK</w:t>
            </w:r>
          </w:p>
        </w:tc>
        <w:tc>
          <w:tcPr>
            <w:tcW w:w="1858" w:type="dxa"/>
            <w:vMerge w:val="restart"/>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30"/>
              <w:jc w:val="center"/>
            </w:pPr>
            <w:r>
              <w:rPr>
                <w:noProof/>
              </w:rPr>
              <mc:AlternateContent>
                <mc:Choice Requires="wpg">
                  <w:drawing>
                    <wp:inline distT="0" distB="0" distL="0" distR="0">
                      <wp:extent cx="1140808" cy="1563747"/>
                      <wp:effectExtent l="0" t="0" r="0" b="0"/>
                      <wp:docPr id="2816" name="Group 2816"/>
                      <wp:cNvGraphicFramePr/>
                      <a:graphic xmlns:a="http://schemas.openxmlformats.org/drawingml/2006/main">
                        <a:graphicData uri="http://schemas.microsoft.com/office/word/2010/wordprocessingGroup">
                          <wpg:wgp>
                            <wpg:cNvGrpSpPr/>
                            <wpg:grpSpPr>
                              <a:xfrm>
                                <a:off x="0" y="0"/>
                                <a:ext cx="1140808" cy="1563747"/>
                                <a:chOff x="0" y="0"/>
                                <a:chExt cx="1140808" cy="1563747"/>
                              </a:xfrm>
                            </wpg:grpSpPr>
                            <pic:pic xmlns:pic="http://schemas.openxmlformats.org/drawingml/2006/picture">
                              <pic:nvPicPr>
                                <pic:cNvPr id="57" name="Picture 57"/>
                                <pic:cNvPicPr/>
                              </pic:nvPicPr>
                              <pic:blipFill>
                                <a:blip r:embed="rId6"/>
                                <a:stretch>
                                  <a:fillRect/>
                                </a:stretch>
                              </pic:blipFill>
                              <pic:spPr>
                                <a:xfrm>
                                  <a:off x="231846" y="144576"/>
                                  <a:ext cx="683402" cy="904875"/>
                                </a:xfrm>
                                <a:prstGeom prst="rect">
                                  <a:avLst/>
                                </a:prstGeom>
                              </pic:spPr>
                            </pic:pic>
                            <pic:pic xmlns:pic="http://schemas.openxmlformats.org/drawingml/2006/picture">
                              <pic:nvPicPr>
                                <pic:cNvPr id="59" name="Picture 59"/>
                                <pic:cNvPicPr/>
                              </pic:nvPicPr>
                              <pic:blipFill>
                                <a:blip r:embed="rId7"/>
                                <a:stretch>
                                  <a:fillRect/>
                                </a:stretch>
                              </pic:blipFill>
                              <pic:spPr>
                                <a:xfrm>
                                  <a:off x="31109" y="1117601"/>
                                  <a:ext cx="1080000" cy="432000"/>
                                </a:xfrm>
                                <a:prstGeom prst="rect">
                                  <a:avLst/>
                                </a:prstGeom>
                              </pic:spPr>
                            </pic:pic>
                            <wps:wsp>
                              <wps:cNvPr id="2324" name="Rectangle 2324"/>
                              <wps:cNvSpPr/>
                              <wps:spPr>
                                <a:xfrm rot="5399999">
                                  <a:off x="810557" y="281605"/>
                                  <a:ext cx="2039081" cy="48646"/>
                                </a:xfrm>
                                <a:prstGeom prst="rect">
                                  <a:avLst/>
                                </a:prstGeom>
                                <a:ln>
                                  <a:noFill/>
                                </a:ln>
                              </wps:spPr>
                              <wps:txbx>
                                <w:txbxContent>
                                  <w:p w:rsidR="007516F3" w:rsidRDefault="003F33E3">
                                    <w:r>
                                      <w:rPr>
                                        <w:rFonts w:ascii="Times New Roman" w:eastAsia="Times New Roman" w:hAnsi="Times New Roman" w:cs="Times New Roman"/>
                                        <w:sz w:val="6"/>
                                      </w:rPr>
                                      <w:t>71785</w:t>
                                    </w:r>
                                  </w:p>
                                </w:txbxContent>
                              </wps:txbx>
                              <wps:bodyPr horzOverflow="overflow" vert="horz" lIns="0" tIns="0" rIns="0" bIns="0" rtlCol="0">
                                <a:noAutofit/>
                              </wps:bodyPr>
                            </wps:wsp>
                            <wps:wsp>
                              <wps:cNvPr id="2325" name="Rectangle 2325"/>
                              <wps:cNvSpPr/>
                              <wps:spPr>
                                <a:xfrm rot="5399999">
                                  <a:off x="43984" y="1048177"/>
                                  <a:ext cx="2039083" cy="48646"/>
                                </a:xfrm>
                                <a:prstGeom prst="rect">
                                  <a:avLst/>
                                </a:prstGeom>
                                <a:ln>
                                  <a:noFill/>
                                </a:ln>
                              </wps:spPr>
                              <wps:txbx>
                                <w:txbxContent>
                                  <w:p w:rsidR="007516F3" w:rsidRDefault="003F33E3">
                                    <w:r>
                                      <w:rPr>
                                        <w:rFonts w:ascii="Times New Roman" w:eastAsia="Times New Roman" w:hAnsi="Times New Roman" w:cs="Times New Roman"/>
                                        <w:spacing w:val="-15"/>
                                        <w:sz w:val="6"/>
                                      </w:rPr>
                                      <w:t xml:space="preserve"> </w:t>
                                    </w:r>
                                    <w:r>
                                      <w:rPr>
                                        <w:rFonts w:ascii="Times New Roman" w:eastAsia="Times New Roman" w:hAnsi="Times New Roman" w:cs="Times New Roman"/>
                                        <w:sz w:val="6"/>
                                      </w:rPr>
                                      <w:t>WBBPE-TET-2022</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PIYALI</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BHOWMIK</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TET220136023</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220414471785</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WBBPE-TET</w:t>
                                    </w:r>
                                  </w:p>
                                </w:txbxContent>
                              </wps:txbx>
                              <wps:bodyPr horzOverflow="overflow" vert="horz" lIns="0" tIns="0" rIns="0" bIns="0" rtlCol="0">
                                <a:noAutofit/>
                              </wps:bodyPr>
                            </wps:wsp>
                            <wps:wsp>
                              <wps:cNvPr id="2326" name="Rectangle 2326"/>
                              <wps:cNvSpPr/>
                              <wps:spPr>
                                <a:xfrm rot="10799999">
                                  <a:off x="659099" y="1515101"/>
                                  <a:ext cx="1442103" cy="48646"/>
                                </a:xfrm>
                                <a:prstGeom prst="rect">
                                  <a:avLst/>
                                </a:prstGeom>
                                <a:ln>
                                  <a:noFill/>
                                </a:ln>
                              </wps:spPr>
                              <wps:txbx>
                                <w:txbxContent>
                                  <w:p w:rsidR="007516F3" w:rsidRDefault="003F33E3">
                                    <w:r>
                                      <w:rPr>
                                        <w:rFonts w:ascii="Times New Roman" w:eastAsia="Times New Roman" w:hAnsi="Times New Roman" w:cs="Times New Roman"/>
                                        <w:sz w:val="6"/>
                                      </w:rPr>
                                      <w:t>-2022</w:t>
                                    </w:r>
                                  </w:p>
                                </w:txbxContent>
                              </wps:txbx>
                              <wps:bodyPr horzOverflow="overflow" vert="horz" lIns="0" tIns="0" rIns="0" bIns="0" rtlCol="0">
                                <a:noAutofit/>
                              </wps:bodyPr>
                            </wps:wsp>
                            <wps:wsp>
                              <wps:cNvPr id="2327" name="Rectangle 2327"/>
                              <wps:cNvSpPr/>
                              <wps:spPr>
                                <a:xfrm rot="10799999">
                                  <a:off x="-425187" y="1515102"/>
                                  <a:ext cx="1442102" cy="48646"/>
                                </a:xfrm>
                                <a:prstGeom prst="rect">
                                  <a:avLst/>
                                </a:prstGeom>
                                <a:ln>
                                  <a:noFill/>
                                </a:ln>
                              </wps:spPr>
                              <wps:txbx>
                                <w:txbxContent>
                                  <w:p w:rsidR="007516F3" w:rsidRDefault="003F33E3">
                                    <w:r>
                                      <w:rPr>
                                        <w:rFonts w:ascii="Times New Roman" w:eastAsia="Times New Roman" w:hAnsi="Times New Roman" w:cs="Times New Roman"/>
                                        <w:spacing w:val="-55"/>
                                        <w:sz w:val="6"/>
                                      </w:rPr>
                                      <w:t xml:space="preserve"> </w:t>
                                    </w:r>
                                    <w:r>
                                      <w:rPr>
                                        <w:rFonts w:ascii="Times New Roman" w:eastAsia="Times New Roman" w:hAnsi="Times New Roman" w:cs="Times New Roman"/>
                                        <w:sz w:val="6"/>
                                      </w:rPr>
                                      <w:t>PIYALI</w:t>
                                    </w:r>
                                    <w:r>
                                      <w:rPr>
                                        <w:rFonts w:ascii="Times New Roman" w:eastAsia="Times New Roman" w:hAnsi="Times New Roman" w:cs="Times New Roman"/>
                                        <w:spacing w:val="-88"/>
                                        <w:sz w:val="6"/>
                                      </w:rPr>
                                      <w:t xml:space="preserve"> </w:t>
                                    </w:r>
                                    <w:r>
                                      <w:rPr>
                                        <w:rFonts w:ascii="Times New Roman" w:eastAsia="Times New Roman" w:hAnsi="Times New Roman" w:cs="Times New Roman"/>
                                        <w:sz w:val="6"/>
                                      </w:rPr>
                                      <w:t>BHOWMIK</w:t>
                                    </w:r>
                                    <w:r>
                                      <w:rPr>
                                        <w:rFonts w:ascii="Times New Roman" w:eastAsia="Times New Roman" w:hAnsi="Times New Roman" w:cs="Times New Roman"/>
                                        <w:spacing w:val="-108"/>
                                        <w:sz w:val="6"/>
                                      </w:rPr>
                                      <w:t xml:space="preserve"> </w:t>
                                    </w:r>
                                    <w:r>
                                      <w:rPr>
                                        <w:rFonts w:ascii="Times New Roman" w:eastAsia="Times New Roman" w:hAnsi="Times New Roman" w:cs="Times New Roman"/>
                                        <w:sz w:val="6"/>
                                      </w:rPr>
                                      <w:t>TET220136023</w:t>
                                    </w:r>
                                    <w:r>
                                      <w:rPr>
                                        <w:rFonts w:ascii="Times New Roman" w:eastAsia="Times New Roman" w:hAnsi="Times New Roman" w:cs="Times New Roman"/>
                                        <w:spacing w:val="-98"/>
                                        <w:sz w:val="6"/>
                                      </w:rPr>
                                      <w:t xml:space="preserve"> </w:t>
                                    </w:r>
                                    <w:r>
                                      <w:rPr>
                                        <w:rFonts w:ascii="Times New Roman" w:eastAsia="Times New Roman" w:hAnsi="Times New Roman" w:cs="Times New Roman"/>
                                        <w:sz w:val="6"/>
                                      </w:rPr>
                                      <w:t>220414471785</w:t>
                                    </w:r>
                                    <w:r>
                                      <w:rPr>
                                        <w:rFonts w:ascii="Times New Roman" w:eastAsia="Times New Roman" w:hAnsi="Times New Roman" w:cs="Times New Roman"/>
                                        <w:spacing w:val="-122"/>
                                        <w:sz w:val="6"/>
                                      </w:rPr>
                                      <w:t xml:space="preserve"> </w:t>
                                    </w:r>
                                    <w:r>
                                      <w:rPr>
                                        <w:rFonts w:ascii="Times New Roman" w:eastAsia="Times New Roman" w:hAnsi="Times New Roman" w:cs="Times New Roman"/>
                                        <w:sz w:val="6"/>
                                      </w:rPr>
                                      <w:t>WBBP</w:t>
                                    </w:r>
                                  </w:p>
                                </w:txbxContent>
                              </wps:txbx>
                              <wps:bodyPr horzOverflow="overflow" vert="horz" lIns="0" tIns="0" rIns="0" bIns="0" rtlCol="0">
                                <a:noAutofit/>
                              </wps:bodyPr>
                            </wps:wsp>
                            <wps:wsp>
                              <wps:cNvPr id="159" name="Rectangle 159"/>
                              <wps:cNvSpPr/>
                              <wps:spPr>
                                <a:xfrm rot="-5399999">
                                  <a:off x="-986779" y="501295"/>
                                  <a:ext cx="2022208" cy="48646"/>
                                </a:xfrm>
                                <a:prstGeom prst="rect">
                                  <a:avLst/>
                                </a:prstGeom>
                                <a:ln>
                                  <a:noFill/>
                                </a:ln>
                              </wps:spPr>
                              <wps:txbx>
                                <w:txbxContent>
                                  <w:p w:rsidR="007516F3" w:rsidRDefault="003F33E3">
                                    <w:r>
                                      <w:rPr>
                                        <w:rFonts w:ascii="Times New Roman" w:eastAsia="Times New Roman" w:hAnsi="Times New Roman" w:cs="Times New Roman"/>
                                        <w:sz w:val="6"/>
                                      </w:rPr>
                                      <w:t>E-TET-2022</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PIYALI</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BHOWMIK</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TET220136023</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220414471785</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WBBPE-TET-2022</w:t>
                                    </w:r>
                                    <w:r>
                                      <w:rPr>
                                        <w:rFonts w:ascii="Times New Roman" w:eastAsia="Times New Roman" w:hAnsi="Times New Roman" w:cs="Times New Roman"/>
                                        <w:spacing w:val="-73"/>
                                        <w:sz w:val="6"/>
                                      </w:rPr>
                                      <w:t xml:space="preserve"> </w:t>
                                    </w:r>
                                    <w:r>
                                      <w:rPr>
                                        <w:rFonts w:ascii="Times New Roman" w:eastAsia="Times New Roman" w:hAnsi="Times New Roman" w:cs="Times New Roman"/>
                                        <w:sz w:val="6"/>
                                      </w:rPr>
                                      <w:t>PIYAL</w:t>
                                    </w:r>
                                  </w:p>
                                </w:txbxContent>
                              </wps:txbx>
                              <wps:bodyPr horzOverflow="overflow" vert="horz" lIns="0" tIns="0" rIns="0" bIns="0" rtlCol="0">
                                <a:noAutofit/>
                              </wps:bodyPr>
                            </wps:wsp>
                          </wpg:wgp>
                        </a:graphicData>
                      </a:graphic>
                    </wp:inline>
                  </w:drawing>
                </mc:Choice>
                <mc:Fallback xmlns:a="http://schemas.openxmlformats.org/drawingml/2006/main">
                  <w:pict>
                    <v:group id="Group 2816" style="width:89.8274pt;height:123.13pt;mso-position-horizontal-relative:char;mso-position-vertical-relative:line" coordsize="11408,15637">
                      <v:shape id="Picture 57" style="position:absolute;width:6834;height:9048;left:2318;top:1445;" filled="f">
                        <v:imagedata r:id="rId8"/>
                      </v:shape>
                      <v:shape id="Picture 59" style="position:absolute;width:10800;height:4320;left:311;top:11176;" filled="f">
                        <v:imagedata r:id="rId9"/>
                      </v:shape>
                      <v:rect id="Rectangle 2324" style="position:absolute;width:20390;height:486;left:8105;top:2816;rotation:90;" filled="f" stroked="f">
                        <v:textbox inset="0,0,0,0" style="layout-flow:vertical">
                          <w:txbxContent>
                            <w:p>
                              <w:pPr>
                                <w:spacing w:before="0" w:after="160" w:line="259" w:lineRule="auto"/>
                              </w:pPr>
                              <w:r>
                                <w:rPr>
                                  <w:rFonts w:cs="Times New Roman" w:hAnsi="Times New Roman" w:eastAsia="Times New Roman" w:ascii="Times New Roman"/>
                                  <w:sz w:val="6"/>
                                </w:rPr>
                                <w:t xml:space="preserve">71785</w:t>
                              </w:r>
                            </w:p>
                          </w:txbxContent>
                        </v:textbox>
                      </v:rect>
                      <v:rect id="Rectangle 2325" style="position:absolute;width:20390;height:486;left:439;top:10481;rotation:90;" filled="f" stroked="f">
                        <v:textbox inset="0,0,0,0" style="layout-flow:vertical">
                          <w:txbxContent>
                            <w:p>
                              <w:pPr>
                                <w:spacing w:before="0" w:after="160" w:line="259" w:lineRule="auto"/>
                              </w:pPr>
                              <w:r>
                                <w:rPr>
                                  <w:rFonts w:cs="Times New Roman" w:hAnsi="Times New Roman" w:eastAsia="Times New Roman" w:ascii="Times New Roman"/>
                                  <w:spacing w:val="-15"/>
                                  <w:sz w:val="6"/>
                                </w:rPr>
                                <w:t xml:space="preserve"> </w:t>
                              </w:r>
                              <w:r>
                                <w:rPr>
                                  <w:rFonts w:cs="Times New Roman" w:hAnsi="Times New Roman" w:eastAsia="Times New Roman" w:ascii="Times New Roman"/>
                                  <w:sz w:val="6"/>
                                </w:rPr>
                                <w:t xml:space="preserve">WBBPE-TET-2022</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PIYALI</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BHOWMIK</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TET220136023</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220414471785</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WBBPE-TET</w:t>
                              </w:r>
                            </w:p>
                          </w:txbxContent>
                        </v:textbox>
                      </v:rect>
                      <v:rect id="Rectangle 2326" style="position:absolute;width:14421;height:486;left:6590;top:15151;rotation:90;" filled="f" stroked="f">
                        <v:textbox inset="0,0,0,0" style="layout-flow:vertical">
                          <w:txbxContent>
                            <w:p>
                              <w:pPr>
                                <w:spacing w:before="0" w:after="160" w:line="259" w:lineRule="auto"/>
                              </w:pPr>
                              <w:r>
                                <w:rPr>
                                  <w:rFonts w:cs="Times New Roman" w:hAnsi="Times New Roman" w:eastAsia="Times New Roman" w:ascii="Times New Roman"/>
                                  <w:sz w:val="6"/>
                                </w:rPr>
                                <w:t xml:space="preserve">-2022</w:t>
                              </w:r>
                            </w:p>
                          </w:txbxContent>
                        </v:textbox>
                      </v:rect>
                      <v:rect id="Rectangle 2327" style="position:absolute;width:14421;height:486;left:-4251;top:15151;rotation:90;" filled="f" stroked="f">
                        <v:textbox inset="0,0,0,0" style="layout-flow:vertical">
                          <w:txbxContent>
                            <w:p>
                              <w:pPr>
                                <w:spacing w:before="0" w:after="160" w:line="259" w:lineRule="auto"/>
                              </w:pPr>
                              <w:r>
                                <w:rPr>
                                  <w:rFonts w:cs="Times New Roman" w:hAnsi="Times New Roman" w:eastAsia="Times New Roman" w:ascii="Times New Roman"/>
                                  <w:spacing w:val="-55"/>
                                  <w:sz w:val="6"/>
                                </w:rPr>
                                <w:t xml:space="preserve"> </w:t>
                              </w:r>
                              <w:r>
                                <w:rPr>
                                  <w:rFonts w:cs="Times New Roman" w:hAnsi="Times New Roman" w:eastAsia="Times New Roman" w:ascii="Times New Roman"/>
                                  <w:sz w:val="6"/>
                                </w:rPr>
                                <w:t xml:space="preserve">PIYALI</w:t>
                              </w:r>
                              <w:r>
                                <w:rPr>
                                  <w:rFonts w:cs="Times New Roman" w:hAnsi="Times New Roman" w:eastAsia="Times New Roman" w:ascii="Times New Roman"/>
                                  <w:spacing w:val="-88"/>
                                  <w:sz w:val="6"/>
                                </w:rPr>
                                <w:t xml:space="preserve"> </w:t>
                              </w:r>
                              <w:r>
                                <w:rPr>
                                  <w:rFonts w:cs="Times New Roman" w:hAnsi="Times New Roman" w:eastAsia="Times New Roman" w:ascii="Times New Roman"/>
                                  <w:sz w:val="6"/>
                                </w:rPr>
                                <w:t xml:space="preserve">BHOWMIK</w:t>
                              </w:r>
                              <w:r>
                                <w:rPr>
                                  <w:rFonts w:cs="Times New Roman" w:hAnsi="Times New Roman" w:eastAsia="Times New Roman" w:ascii="Times New Roman"/>
                                  <w:spacing w:val="-108"/>
                                  <w:sz w:val="6"/>
                                </w:rPr>
                                <w:t xml:space="preserve"> </w:t>
                              </w:r>
                              <w:r>
                                <w:rPr>
                                  <w:rFonts w:cs="Times New Roman" w:hAnsi="Times New Roman" w:eastAsia="Times New Roman" w:ascii="Times New Roman"/>
                                  <w:sz w:val="6"/>
                                </w:rPr>
                                <w:t xml:space="preserve">TET220136023</w:t>
                              </w:r>
                              <w:r>
                                <w:rPr>
                                  <w:rFonts w:cs="Times New Roman" w:hAnsi="Times New Roman" w:eastAsia="Times New Roman" w:ascii="Times New Roman"/>
                                  <w:spacing w:val="-98"/>
                                  <w:sz w:val="6"/>
                                </w:rPr>
                                <w:t xml:space="preserve"> </w:t>
                              </w:r>
                              <w:r>
                                <w:rPr>
                                  <w:rFonts w:cs="Times New Roman" w:hAnsi="Times New Roman" w:eastAsia="Times New Roman" w:ascii="Times New Roman"/>
                                  <w:sz w:val="6"/>
                                </w:rPr>
                                <w:t xml:space="preserve">220414471785</w:t>
                              </w:r>
                              <w:r>
                                <w:rPr>
                                  <w:rFonts w:cs="Times New Roman" w:hAnsi="Times New Roman" w:eastAsia="Times New Roman" w:ascii="Times New Roman"/>
                                  <w:spacing w:val="-122"/>
                                  <w:sz w:val="6"/>
                                </w:rPr>
                                <w:t xml:space="preserve"> </w:t>
                              </w:r>
                              <w:r>
                                <w:rPr>
                                  <w:rFonts w:cs="Times New Roman" w:hAnsi="Times New Roman" w:eastAsia="Times New Roman" w:ascii="Times New Roman"/>
                                  <w:sz w:val="6"/>
                                </w:rPr>
                                <w:t xml:space="preserve">WBBP</w:t>
                              </w:r>
                            </w:p>
                          </w:txbxContent>
                        </v:textbox>
                      </v:rect>
                      <v:rect id="Rectangle 159" style="position:absolute;width:20222;height:486;left:-9867;top:501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sz w:val="6"/>
                                </w:rPr>
                                <w:t xml:space="preserve">E-TET-2022</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PIYALI</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BHOWMIK</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TET220136023</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220414471785</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WBBPE-TET-2022</w:t>
                              </w:r>
                              <w:r>
                                <w:rPr>
                                  <w:rFonts w:cs="Times New Roman" w:hAnsi="Times New Roman" w:eastAsia="Times New Roman" w:ascii="Times New Roman"/>
                                  <w:spacing w:val="-73"/>
                                  <w:sz w:val="6"/>
                                </w:rPr>
                                <w:t xml:space="preserve"> </w:t>
                              </w:r>
                              <w:r>
                                <w:rPr>
                                  <w:rFonts w:cs="Times New Roman" w:hAnsi="Times New Roman" w:eastAsia="Times New Roman" w:ascii="Times New Roman"/>
                                  <w:sz w:val="6"/>
                                </w:rPr>
                                <w:t xml:space="preserve">PIYAL</w:t>
                              </w:r>
                            </w:p>
                          </w:txbxContent>
                        </v:textbox>
                      </v:rect>
                    </v:group>
                  </w:pict>
                </mc:Fallback>
              </mc:AlternateContent>
            </w:r>
            <w:r>
              <w:rPr>
                <w:rFonts w:ascii="Times New Roman" w:eastAsia="Times New Roman" w:hAnsi="Times New Roman" w:cs="Times New Roman"/>
                <w:sz w:val="6"/>
              </w:rPr>
              <w:t>WBBPE-TET-2022 PIYALI BHOWMIK TET220136023 2204144</w:t>
            </w:r>
          </w:p>
        </w:tc>
      </w:tr>
      <w:tr w:rsidR="007516F3">
        <w:trPr>
          <w:trHeight w:val="280"/>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Date of Birth</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113"/>
            </w:pPr>
            <w:r>
              <w:rPr>
                <w:rFonts w:ascii="Times New Roman" w:eastAsia="Times New Roman" w:hAnsi="Times New Roman" w:cs="Times New Roman"/>
                <w:sz w:val="20"/>
              </w:rPr>
              <w:t>01-09-2000</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Roll No.</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113"/>
            </w:pPr>
            <w:r>
              <w:rPr>
                <w:rFonts w:ascii="Times New Roman" w:eastAsia="Times New Roman" w:hAnsi="Times New Roman" w:cs="Times New Roman"/>
                <w:sz w:val="20"/>
              </w:rPr>
              <w:t>220414471785</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Medium</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113"/>
            </w:pPr>
            <w:r>
              <w:rPr>
                <w:rFonts w:ascii="Times New Roman" w:eastAsia="Times New Roman" w:hAnsi="Times New Roman" w:cs="Times New Roman"/>
                <w:sz w:val="20"/>
              </w:rPr>
              <w:t>BENGALI</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Category</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113"/>
            </w:pPr>
            <w:r>
              <w:rPr>
                <w:rFonts w:ascii="Times New Roman" w:eastAsia="Times New Roman" w:hAnsi="Times New Roman" w:cs="Times New Roman"/>
                <w:sz w:val="20"/>
              </w:rPr>
              <w:t>GENERAL</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Subcategory</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7516F3"/>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Differently abled</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7516F3"/>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Father’s / Mother’s Name</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113"/>
            </w:pPr>
            <w:r>
              <w:rPr>
                <w:rFonts w:ascii="Times New Roman" w:eastAsia="Times New Roman" w:hAnsi="Times New Roman" w:cs="Times New Roman"/>
                <w:sz w:val="20"/>
              </w:rPr>
              <w:t>GOUTAM BHOWMIK</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604"/>
        </w:trPr>
        <w:tc>
          <w:tcPr>
            <w:tcW w:w="2561" w:type="dxa"/>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68"/>
            </w:pPr>
            <w:r>
              <w:rPr>
                <w:rFonts w:ascii="Times New Roman" w:eastAsia="Times New Roman" w:hAnsi="Times New Roman" w:cs="Times New Roman"/>
                <w:sz w:val="20"/>
              </w:rPr>
              <w:t>Address</w:t>
            </w:r>
          </w:p>
        </w:tc>
        <w:tc>
          <w:tcPr>
            <w:tcW w:w="5132" w:type="dxa"/>
            <w:gridSpan w:val="3"/>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113"/>
            </w:pPr>
            <w:r>
              <w:rPr>
                <w:rFonts w:ascii="Times New Roman" w:eastAsia="Times New Roman" w:hAnsi="Times New Roman" w:cs="Times New Roman"/>
                <w:sz w:val="16"/>
              </w:rPr>
              <w:t>MADHAKHALI BHAGWANPUR II BHUPATINAGAR</w:t>
            </w:r>
          </w:p>
          <w:p w:rsidR="007516F3" w:rsidRDefault="003F33E3">
            <w:pPr>
              <w:spacing w:after="0"/>
              <w:ind w:left="113"/>
            </w:pPr>
            <w:r>
              <w:rPr>
                <w:rFonts w:ascii="Times New Roman" w:eastAsia="Times New Roman" w:hAnsi="Times New Roman" w:cs="Times New Roman"/>
                <w:sz w:val="16"/>
              </w:rPr>
              <w:t>BHUPATINAGAR PURBA MEDINIPUR (EAST MEDINIPUR) WEST BENGAL 721425</w:t>
            </w:r>
          </w:p>
        </w:tc>
        <w:tc>
          <w:tcPr>
            <w:tcW w:w="0" w:type="auto"/>
            <w:vMerge/>
            <w:tcBorders>
              <w:top w:val="nil"/>
              <w:left w:val="single" w:sz="5" w:space="0" w:color="000000"/>
              <w:bottom w:val="single" w:sz="5" w:space="0" w:color="000000"/>
              <w:right w:val="single" w:sz="5" w:space="0" w:color="000000"/>
            </w:tcBorders>
          </w:tcPr>
          <w:p w:rsidR="007516F3" w:rsidRDefault="007516F3"/>
        </w:tc>
      </w:tr>
      <w:tr w:rsidR="007516F3">
        <w:trPr>
          <w:trHeight w:val="578"/>
        </w:trPr>
        <w:tc>
          <w:tcPr>
            <w:tcW w:w="7693" w:type="dxa"/>
            <w:gridSpan w:val="4"/>
            <w:tcBorders>
              <w:top w:val="single" w:sz="5" w:space="0" w:color="000000"/>
              <w:left w:val="single" w:sz="5" w:space="0" w:color="000000"/>
              <w:bottom w:val="single" w:sz="5" w:space="0" w:color="000000"/>
              <w:right w:val="nil"/>
            </w:tcBorders>
            <w:shd w:val="clear" w:color="auto" w:fill="F2EDDE"/>
          </w:tcPr>
          <w:p w:rsidR="007516F3" w:rsidRDefault="003F33E3">
            <w:pPr>
              <w:spacing w:after="0"/>
              <w:ind w:left="187"/>
            </w:pPr>
            <w:r>
              <w:rPr>
                <w:rFonts w:ascii="Times New Roman" w:eastAsia="Times New Roman" w:hAnsi="Times New Roman" w:cs="Times New Roman"/>
                <w:color w:val="548DD4"/>
                <w:sz w:val="23"/>
              </w:rPr>
              <w:t>appeared at Teacher Eligibility Test-2022 (for classes I-V, Primary) c</w:t>
            </w:r>
          </w:p>
          <w:p w:rsidR="007516F3" w:rsidRDefault="003F33E3">
            <w:pPr>
              <w:spacing w:after="0"/>
              <w:ind w:right="68"/>
              <w:jc w:val="right"/>
            </w:pPr>
            <w:r>
              <w:rPr>
                <w:rFonts w:ascii="Times New Roman" w:eastAsia="Times New Roman" w:hAnsi="Times New Roman" w:cs="Times New Roman"/>
                <w:color w:val="548DD4"/>
                <w:sz w:val="23"/>
              </w:rPr>
              <w:t xml:space="preserve">West Bengal Board of Primary Education and performed as </w:t>
            </w:r>
          </w:p>
        </w:tc>
        <w:tc>
          <w:tcPr>
            <w:tcW w:w="1858" w:type="dxa"/>
            <w:tcBorders>
              <w:top w:val="single" w:sz="5" w:space="0" w:color="000000"/>
              <w:left w:val="nil"/>
              <w:bottom w:val="single" w:sz="5" w:space="0" w:color="000000"/>
              <w:right w:val="single" w:sz="5" w:space="0" w:color="000000"/>
            </w:tcBorders>
            <w:shd w:val="clear" w:color="auto" w:fill="F2EDDE"/>
          </w:tcPr>
          <w:p w:rsidR="007516F3" w:rsidRDefault="003F33E3">
            <w:pPr>
              <w:spacing w:after="0"/>
              <w:ind w:left="-105"/>
            </w:pPr>
            <w:r>
              <w:rPr>
                <w:rFonts w:ascii="Times New Roman" w:eastAsia="Times New Roman" w:hAnsi="Times New Roman" w:cs="Times New Roman"/>
                <w:color w:val="548DD4"/>
                <w:sz w:val="23"/>
              </w:rPr>
              <w:t>onducted by the</w:t>
            </w:r>
          </w:p>
          <w:p w:rsidR="007516F3" w:rsidRDefault="003F33E3">
            <w:pPr>
              <w:spacing w:after="0"/>
              <w:ind w:left="-36"/>
            </w:pPr>
            <w:r>
              <w:rPr>
                <w:rFonts w:ascii="Times New Roman" w:eastAsia="Times New Roman" w:hAnsi="Times New Roman" w:cs="Times New Roman"/>
                <w:color w:val="548DD4"/>
                <w:sz w:val="23"/>
              </w:rPr>
              <w:t>under :</w:t>
            </w:r>
          </w:p>
        </w:tc>
      </w:tr>
      <w:tr w:rsidR="007516F3">
        <w:trPr>
          <w:trHeight w:val="280"/>
        </w:trPr>
        <w:tc>
          <w:tcPr>
            <w:tcW w:w="4332" w:type="dxa"/>
            <w:gridSpan w:val="2"/>
            <w:tcBorders>
              <w:top w:val="single" w:sz="5" w:space="0" w:color="000000"/>
              <w:left w:val="single" w:sz="5" w:space="0" w:color="000000"/>
              <w:bottom w:val="single" w:sz="5" w:space="0" w:color="000000"/>
              <w:right w:val="single" w:sz="5" w:space="0" w:color="000000"/>
            </w:tcBorders>
            <w:shd w:val="clear" w:color="auto" w:fill="C0C0C0"/>
          </w:tcPr>
          <w:p w:rsidR="007516F3" w:rsidRDefault="003F33E3">
            <w:pPr>
              <w:spacing w:after="0"/>
              <w:ind w:left="32"/>
              <w:jc w:val="center"/>
            </w:pPr>
            <w:r>
              <w:rPr>
                <w:rFonts w:ascii="Times New Roman" w:eastAsia="Times New Roman" w:hAnsi="Times New Roman" w:cs="Times New Roman"/>
                <w:sz w:val="20"/>
              </w:rPr>
              <w:t>Subjects</w:t>
            </w:r>
          </w:p>
        </w:tc>
        <w:tc>
          <w:tcPr>
            <w:tcW w:w="1668" w:type="dxa"/>
            <w:tcBorders>
              <w:top w:val="single" w:sz="5" w:space="0" w:color="000000"/>
              <w:left w:val="single" w:sz="5" w:space="0" w:color="000000"/>
              <w:bottom w:val="single" w:sz="5" w:space="0" w:color="000000"/>
              <w:right w:val="single" w:sz="5" w:space="0" w:color="000000"/>
            </w:tcBorders>
            <w:shd w:val="clear" w:color="auto" w:fill="C0C0C0"/>
          </w:tcPr>
          <w:p w:rsidR="007516F3" w:rsidRDefault="003F33E3">
            <w:pPr>
              <w:spacing w:after="0"/>
              <w:ind w:left="56"/>
              <w:jc w:val="both"/>
            </w:pPr>
            <w:r>
              <w:rPr>
                <w:rFonts w:ascii="Times New Roman" w:eastAsia="Times New Roman" w:hAnsi="Times New Roman" w:cs="Times New Roman"/>
                <w:sz w:val="20"/>
              </w:rPr>
              <w:t>Maximum Marks</w:t>
            </w:r>
          </w:p>
        </w:tc>
        <w:tc>
          <w:tcPr>
            <w:tcW w:w="1693" w:type="dxa"/>
            <w:tcBorders>
              <w:top w:val="single" w:sz="5" w:space="0" w:color="000000"/>
              <w:left w:val="single" w:sz="5" w:space="0" w:color="000000"/>
              <w:bottom w:val="single" w:sz="5" w:space="0" w:color="000000"/>
              <w:right w:val="single" w:sz="5" w:space="0" w:color="000000"/>
            </w:tcBorders>
            <w:shd w:val="clear" w:color="auto" w:fill="C0C0C0"/>
          </w:tcPr>
          <w:p w:rsidR="007516F3" w:rsidRDefault="003F33E3">
            <w:pPr>
              <w:spacing w:after="0"/>
              <w:ind w:left="97"/>
              <w:jc w:val="both"/>
            </w:pPr>
            <w:r>
              <w:rPr>
                <w:rFonts w:ascii="Times New Roman" w:eastAsia="Times New Roman" w:hAnsi="Times New Roman" w:cs="Times New Roman"/>
                <w:sz w:val="20"/>
              </w:rPr>
              <w:t>Marks Obtained</w:t>
            </w:r>
          </w:p>
        </w:tc>
        <w:tc>
          <w:tcPr>
            <w:tcW w:w="1858" w:type="dxa"/>
            <w:vMerge w:val="restart"/>
            <w:tcBorders>
              <w:top w:val="single" w:sz="5" w:space="0" w:color="000000"/>
              <w:left w:val="single" w:sz="5" w:space="0" w:color="000000"/>
              <w:bottom w:val="single" w:sz="5" w:space="0" w:color="000000"/>
              <w:right w:val="single" w:sz="5" w:space="0" w:color="000000"/>
            </w:tcBorders>
            <w:vAlign w:val="center"/>
          </w:tcPr>
          <w:p w:rsidR="007516F3" w:rsidRDefault="003F33E3">
            <w:pPr>
              <w:spacing w:after="113"/>
              <w:ind w:left="340"/>
            </w:pPr>
            <w:r>
              <w:rPr>
                <w:rFonts w:ascii="Times New Roman" w:eastAsia="Times New Roman" w:hAnsi="Times New Roman" w:cs="Times New Roman"/>
                <w:sz w:val="10"/>
              </w:rPr>
              <w:t>B^^^BP}(}HNI7b3@YB^^^B</w:t>
            </w:r>
          </w:p>
          <w:p w:rsidR="007516F3" w:rsidRDefault="003F33E3">
            <w:pPr>
              <w:spacing w:after="113"/>
              <w:ind w:left="340"/>
            </w:pPr>
            <w:r>
              <w:rPr>
                <w:rFonts w:ascii="Times New Roman" w:eastAsia="Times New Roman" w:hAnsi="Times New Roman" w:cs="Times New Roman"/>
                <w:sz w:val="10"/>
              </w:rPr>
              <w:t>4.+$u?CnO4WYnhX%&amp;h.]c5#"#&lt;'</w:t>
            </w:r>
          </w:p>
          <w:p w:rsidR="007516F3" w:rsidRDefault="003F33E3">
            <w:pPr>
              <w:spacing w:after="113"/>
              <w:ind w:left="340"/>
            </w:pPr>
            <w:r>
              <w:rPr>
                <w:rFonts w:ascii="Times New Roman" w:eastAsia="Times New Roman" w:hAnsi="Times New Roman" w:cs="Times New Roman"/>
                <w:sz w:val="10"/>
              </w:rPr>
              <w:t>xxLVs:S(gU|}2?47m!er'2N</w:t>
            </w:r>
            <w:r>
              <w:rPr>
                <w:rFonts w:ascii="Times New Roman" w:eastAsia="Times New Roman" w:hAnsi="Times New Roman" w:cs="Times New Roman"/>
                <w:sz w:val="10"/>
              </w:rPr>
              <w:tab/>
              <w:t>W</w:t>
            </w:r>
          </w:p>
          <w:p w:rsidR="007516F3" w:rsidRDefault="003F33E3">
            <w:pPr>
              <w:spacing w:after="113"/>
              <w:ind w:left="340"/>
            </w:pPr>
            <w:r>
              <w:rPr>
                <w:rFonts w:ascii="Times New Roman" w:eastAsia="Times New Roman" w:hAnsi="Times New Roman" w:cs="Times New Roman"/>
                <w:sz w:val="10"/>
              </w:rPr>
              <w:t>LSkC,q_+}goB$-T1j|\)@yY0p</w:t>
            </w:r>
          </w:p>
          <w:p w:rsidR="007516F3" w:rsidRDefault="003F33E3">
            <w:pPr>
              <w:spacing w:after="0"/>
              <w:ind w:left="340"/>
            </w:pPr>
            <w:r>
              <w:rPr>
                <w:rFonts w:ascii="Times New Roman" w:eastAsia="Times New Roman" w:hAnsi="Times New Roman" w:cs="Times New Roman"/>
                <w:sz w:val="10"/>
              </w:rPr>
              <w:t>}uuu}EIqE9991Y15}5MIuqqq1AE</w:t>
            </w:r>
          </w:p>
        </w:tc>
      </w:tr>
      <w:tr w:rsidR="007516F3">
        <w:trPr>
          <w:trHeight w:val="280"/>
        </w:trPr>
        <w:tc>
          <w:tcPr>
            <w:tcW w:w="4332" w:type="dxa"/>
            <w:gridSpan w:val="2"/>
            <w:tcBorders>
              <w:top w:val="single" w:sz="5" w:space="0" w:color="000000"/>
              <w:left w:val="single" w:sz="5" w:space="0" w:color="000000"/>
              <w:bottom w:val="single" w:sz="5" w:space="0" w:color="000000"/>
              <w:right w:val="single" w:sz="5" w:space="0" w:color="000000"/>
            </w:tcBorders>
          </w:tcPr>
          <w:p w:rsidR="007516F3" w:rsidRDefault="003F33E3">
            <w:pPr>
              <w:spacing w:after="0"/>
              <w:ind w:left="82"/>
            </w:pPr>
            <w:r>
              <w:rPr>
                <w:rFonts w:ascii="Times New Roman" w:eastAsia="Times New Roman" w:hAnsi="Times New Roman" w:cs="Times New Roman"/>
                <w:color w:val="C00000"/>
                <w:sz w:val="20"/>
              </w:rPr>
              <w:t xml:space="preserve">Part A </w:t>
            </w:r>
            <w:r>
              <w:rPr>
                <w:rFonts w:ascii="Times New Roman" w:eastAsia="Times New Roman" w:hAnsi="Times New Roman" w:cs="Times New Roman"/>
                <w:sz w:val="20"/>
              </w:rPr>
              <w:t>: Child Development and Pedagogy</w:t>
            </w:r>
          </w:p>
        </w:tc>
        <w:tc>
          <w:tcPr>
            <w:tcW w:w="1668"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30</w:t>
            </w:r>
          </w:p>
        </w:tc>
        <w:tc>
          <w:tcPr>
            <w:tcW w:w="1693"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14</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4332" w:type="dxa"/>
            <w:gridSpan w:val="2"/>
            <w:tcBorders>
              <w:top w:val="single" w:sz="5" w:space="0" w:color="000000"/>
              <w:left w:val="single" w:sz="5" w:space="0" w:color="000000"/>
              <w:bottom w:val="single" w:sz="5" w:space="0" w:color="000000"/>
              <w:right w:val="single" w:sz="5" w:space="0" w:color="000000"/>
            </w:tcBorders>
          </w:tcPr>
          <w:p w:rsidR="007516F3" w:rsidRDefault="003F33E3">
            <w:pPr>
              <w:spacing w:after="0"/>
              <w:ind w:left="82"/>
            </w:pPr>
            <w:r>
              <w:rPr>
                <w:rFonts w:ascii="Times New Roman" w:eastAsia="Times New Roman" w:hAnsi="Times New Roman" w:cs="Times New Roman"/>
                <w:color w:val="C00000"/>
                <w:sz w:val="20"/>
              </w:rPr>
              <w:t>Part B :</w:t>
            </w:r>
            <w:r>
              <w:rPr>
                <w:rFonts w:ascii="Times New Roman" w:eastAsia="Times New Roman" w:hAnsi="Times New Roman" w:cs="Times New Roman"/>
                <w:sz w:val="20"/>
              </w:rPr>
              <w:t xml:space="preserve"> Language-I (BENGALI)</w:t>
            </w:r>
          </w:p>
        </w:tc>
        <w:tc>
          <w:tcPr>
            <w:tcW w:w="1668"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30</w:t>
            </w:r>
          </w:p>
        </w:tc>
        <w:tc>
          <w:tcPr>
            <w:tcW w:w="1693"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26</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4332" w:type="dxa"/>
            <w:gridSpan w:val="2"/>
            <w:tcBorders>
              <w:top w:val="single" w:sz="5" w:space="0" w:color="000000"/>
              <w:left w:val="single" w:sz="5" w:space="0" w:color="000000"/>
              <w:bottom w:val="single" w:sz="5" w:space="0" w:color="000000"/>
              <w:right w:val="single" w:sz="5" w:space="0" w:color="000000"/>
            </w:tcBorders>
          </w:tcPr>
          <w:p w:rsidR="007516F3" w:rsidRDefault="003F33E3">
            <w:pPr>
              <w:spacing w:after="0"/>
              <w:ind w:left="82"/>
            </w:pPr>
            <w:r>
              <w:rPr>
                <w:rFonts w:ascii="Times New Roman" w:eastAsia="Times New Roman" w:hAnsi="Times New Roman" w:cs="Times New Roman"/>
                <w:color w:val="C00000"/>
                <w:sz w:val="20"/>
              </w:rPr>
              <w:t>Part C :</w:t>
            </w:r>
            <w:r>
              <w:rPr>
                <w:rFonts w:ascii="Times New Roman" w:eastAsia="Times New Roman" w:hAnsi="Times New Roman" w:cs="Times New Roman"/>
                <w:sz w:val="20"/>
              </w:rPr>
              <w:t xml:space="preserve"> Language-II  (English)</w:t>
            </w:r>
          </w:p>
        </w:tc>
        <w:tc>
          <w:tcPr>
            <w:tcW w:w="1668"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30</w:t>
            </w:r>
          </w:p>
        </w:tc>
        <w:tc>
          <w:tcPr>
            <w:tcW w:w="1693"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16</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4332" w:type="dxa"/>
            <w:gridSpan w:val="2"/>
            <w:tcBorders>
              <w:top w:val="single" w:sz="5" w:space="0" w:color="000000"/>
              <w:left w:val="single" w:sz="5" w:space="0" w:color="000000"/>
              <w:bottom w:val="single" w:sz="5" w:space="0" w:color="000000"/>
              <w:right w:val="single" w:sz="5" w:space="0" w:color="000000"/>
            </w:tcBorders>
          </w:tcPr>
          <w:p w:rsidR="007516F3" w:rsidRDefault="003F33E3">
            <w:pPr>
              <w:spacing w:after="0"/>
              <w:ind w:left="82"/>
            </w:pPr>
            <w:r>
              <w:rPr>
                <w:rFonts w:ascii="Times New Roman" w:eastAsia="Times New Roman" w:hAnsi="Times New Roman" w:cs="Times New Roman"/>
                <w:color w:val="C00000"/>
                <w:sz w:val="20"/>
              </w:rPr>
              <w:t>Part D :</w:t>
            </w:r>
            <w:r>
              <w:rPr>
                <w:rFonts w:ascii="Times New Roman" w:eastAsia="Times New Roman" w:hAnsi="Times New Roman" w:cs="Times New Roman"/>
                <w:sz w:val="20"/>
              </w:rPr>
              <w:t xml:space="preserve"> Mathematics</w:t>
            </w:r>
          </w:p>
        </w:tc>
        <w:tc>
          <w:tcPr>
            <w:tcW w:w="1668"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30</w:t>
            </w:r>
          </w:p>
        </w:tc>
        <w:tc>
          <w:tcPr>
            <w:tcW w:w="1693"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18</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4332" w:type="dxa"/>
            <w:gridSpan w:val="2"/>
            <w:tcBorders>
              <w:top w:val="single" w:sz="5" w:space="0" w:color="000000"/>
              <w:left w:val="single" w:sz="5" w:space="0" w:color="000000"/>
              <w:bottom w:val="single" w:sz="5" w:space="0" w:color="000000"/>
              <w:right w:val="single" w:sz="5" w:space="0" w:color="000000"/>
            </w:tcBorders>
          </w:tcPr>
          <w:p w:rsidR="007516F3" w:rsidRDefault="003F33E3">
            <w:pPr>
              <w:spacing w:after="0"/>
              <w:ind w:left="82"/>
            </w:pPr>
            <w:r>
              <w:rPr>
                <w:rFonts w:ascii="Times New Roman" w:eastAsia="Times New Roman" w:hAnsi="Times New Roman" w:cs="Times New Roman"/>
                <w:color w:val="C00000"/>
                <w:sz w:val="20"/>
              </w:rPr>
              <w:t>Part E :</w:t>
            </w:r>
            <w:r>
              <w:rPr>
                <w:rFonts w:ascii="Times New Roman" w:eastAsia="Times New Roman" w:hAnsi="Times New Roman" w:cs="Times New Roman"/>
                <w:sz w:val="20"/>
              </w:rPr>
              <w:t xml:space="preserve"> Environmental Studies</w:t>
            </w:r>
          </w:p>
        </w:tc>
        <w:tc>
          <w:tcPr>
            <w:tcW w:w="1668"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30</w:t>
            </w:r>
          </w:p>
        </w:tc>
        <w:tc>
          <w:tcPr>
            <w:tcW w:w="1693"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17</w:t>
            </w:r>
          </w:p>
        </w:tc>
        <w:tc>
          <w:tcPr>
            <w:tcW w:w="0" w:type="auto"/>
            <w:vMerge/>
            <w:tcBorders>
              <w:top w:val="nil"/>
              <w:left w:val="single" w:sz="5" w:space="0" w:color="000000"/>
              <w:bottom w:val="nil"/>
              <w:right w:val="single" w:sz="5" w:space="0" w:color="000000"/>
            </w:tcBorders>
          </w:tcPr>
          <w:p w:rsidR="007516F3" w:rsidRDefault="007516F3"/>
        </w:tc>
      </w:tr>
      <w:tr w:rsidR="007516F3">
        <w:trPr>
          <w:trHeight w:val="280"/>
        </w:trPr>
        <w:tc>
          <w:tcPr>
            <w:tcW w:w="4332" w:type="dxa"/>
            <w:gridSpan w:val="2"/>
            <w:tcBorders>
              <w:top w:val="single" w:sz="5" w:space="0" w:color="000000"/>
              <w:left w:val="single" w:sz="5" w:space="0" w:color="000000"/>
              <w:bottom w:val="single" w:sz="5" w:space="0" w:color="000000"/>
              <w:right w:val="single" w:sz="5" w:space="0" w:color="000000"/>
            </w:tcBorders>
          </w:tcPr>
          <w:p w:rsidR="007516F3" w:rsidRDefault="003F33E3">
            <w:pPr>
              <w:spacing w:after="0"/>
              <w:ind w:left="82"/>
            </w:pPr>
            <w:r>
              <w:rPr>
                <w:rFonts w:ascii="Times New Roman" w:eastAsia="Times New Roman" w:hAnsi="Times New Roman" w:cs="Times New Roman"/>
                <w:sz w:val="20"/>
              </w:rPr>
              <w:t>Total Marks</w:t>
            </w:r>
          </w:p>
        </w:tc>
        <w:tc>
          <w:tcPr>
            <w:tcW w:w="1668"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150</w:t>
            </w:r>
          </w:p>
        </w:tc>
        <w:tc>
          <w:tcPr>
            <w:tcW w:w="1693" w:type="dxa"/>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20"/>
              </w:rPr>
              <w:t>91</w:t>
            </w:r>
          </w:p>
        </w:tc>
        <w:tc>
          <w:tcPr>
            <w:tcW w:w="0" w:type="auto"/>
            <w:vMerge/>
            <w:tcBorders>
              <w:top w:val="nil"/>
              <w:left w:val="single" w:sz="5" w:space="0" w:color="000000"/>
              <w:bottom w:val="single" w:sz="5" w:space="0" w:color="000000"/>
              <w:right w:val="single" w:sz="5" w:space="0" w:color="000000"/>
            </w:tcBorders>
          </w:tcPr>
          <w:p w:rsidR="007516F3" w:rsidRDefault="007516F3"/>
        </w:tc>
      </w:tr>
      <w:tr w:rsidR="007516F3">
        <w:trPr>
          <w:trHeight w:val="325"/>
        </w:trPr>
        <w:tc>
          <w:tcPr>
            <w:tcW w:w="4332" w:type="dxa"/>
            <w:gridSpan w:val="2"/>
            <w:tcBorders>
              <w:top w:val="single" w:sz="5" w:space="0" w:color="000000"/>
              <w:left w:val="single" w:sz="5" w:space="0" w:color="000000"/>
              <w:bottom w:val="single" w:sz="5" w:space="0" w:color="000000"/>
              <w:right w:val="single" w:sz="5" w:space="0" w:color="000000"/>
            </w:tcBorders>
            <w:shd w:val="clear" w:color="auto" w:fill="D4DEE3"/>
          </w:tcPr>
          <w:p w:rsidR="007516F3" w:rsidRDefault="003F33E3">
            <w:pPr>
              <w:spacing w:after="0"/>
              <w:ind w:left="82"/>
            </w:pPr>
            <w:r>
              <w:rPr>
                <w:rFonts w:ascii="Times New Roman" w:eastAsia="Times New Roman" w:hAnsi="Times New Roman" w:cs="Times New Roman"/>
                <w:color w:val="C00000"/>
                <w:sz w:val="20"/>
              </w:rPr>
              <w:t>Result :</w:t>
            </w:r>
          </w:p>
        </w:tc>
        <w:tc>
          <w:tcPr>
            <w:tcW w:w="5219" w:type="dxa"/>
            <w:gridSpan w:val="3"/>
            <w:tcBorders>
              <w:top w:val="single" w:sz="5" w:space="0" w:color="000000"/>
              <w:left w:val="single" w:sz="5" w:space="0" w:color="000000"/>
              <w:bottom w:val="single" w:sz="5" w:space="0" w:color="000000"/>
              <w:right w:val="single" w:sz="5" w:space="0" w:color="000000"/>
            </w:tcBorders>
            <w:shd w:val="clear" w:color="auto" w:fill="D4DEE3"/>
          </w:tcPr>
          <w:p w:rsidR="007516F3" w:rsidRDefault="003F33E3">
            <w:pPr>
              <w:spacing w:after="0"/>
              <w:ind w:left="32"/>
              <w:jc w:val="center"/>
            </w:pPr>
            <w:r>
              <w:rPr>
                <w:rFonts w:ascii="Times New Roman" w:eastAsia="Times New Roman" w:hAnsi="Times New Roman" w:cs="Times New Roman"/>
                <w:sz w:val="24"/>
              </w:rPr>
              <w:t>QUALIFIED</w:t>
            </w:r>
          </w:p>
        </w:tc>
      </w:tr>
      <w:tr w:rsidR="007516F3">
        <w:trPr>
          <w:trHeight w:val="280"/>
        </w:trPr>
        <w:tc>
          <w:tcPr>
            <w:tcW w:w="6000" w:type="dxa"/>
            <w:gridSpan w:val="3"/>
            <w:tcBorders>
              <w:top w:val="single" w:sz="5" w:space="0" w:color="000000"/>
              <w:left w:val="single" w:sz="5" w:space="0" w:color="000000"/>
              <w:bottom w:val="single" w:sz="5" w:space="0" w:color="000000"/>
              <w:right w:val="single" w:sz="5" w:space="0" w:color="000000"/>
            </w:tcBorders>
          </w:tcPr>
          <w:p w:rsidR="007516F3" w:rsidRDefault="003F33E3">
            <w:pPr>
              <w:spacing w:after="0"/>
              <w:ind w:left="28"/>
            </w:pPr>
            <w:r>
              <w:rPr>
                <w:rFonts w:ascii="Times New Roman" w:eastAsia="Times New Roman" w:hAnsi="Times New Roman" w:cs="Times New Roman"/>
                <w:sz w:val="20"/>
              </w:rPr>
              <w:t xml:space="preserve"> Examination held on : 11-12-2022</w:t>
            </w:r>
          </w:p>
        </w:tc>
        <w:tc>
          <w:tcPr>
            <w:tcW w:w="3551" w:type="dxa"/>
            <w:gridSpan w:val="2"/>
            <w:tcBorders>
              <w:top w:val="single" w:sz="5" w:space="0" w:color="000000"/>
              <w:left w:val="single" w:sz="5" w:space="0" w:color="000000"/>
              <w:bottom w:val="single" w:sz="5" w:space="0" w:color="000000"/>
              <w:right w:val="single" w:sz="5" w:space="0" w:color="000000"/>
            </w:tcBorders>
          </w:tcPr>
          <w:p w:rsidR="007516F3" w:rsidRDefault="003F33E3">
            <w:pPr>
              <w:spacing w:after="0"/>
              <w:ind w:left="28"/>
            </w:pPr>
            <w:r>
              <w:rPr>
                <w:rFonts w:ascii="Times New Roman" w:eastAsia="Times New Roman" w:hAnsi="Times New Roman" w:cs="Times New Roman"/>
                <w:sz w:val="20"/>
              </w:rPr>
              <w:t xml:space="preserve"> Result declared on : 10-02-2023</w:t>
            </w:r>
          </w:p>
        </w:tc>
      </w:tr>
      <w:tr w:rsidR="007516F3">
        <w:trPr>
          <w:trHeight w:val="280"/>
        </w:trPr>
        <w:tc>
          <w:tcPr>
            <w:tcW w:w="6000" w:type="dxa"/>
            <w:gridSpan w:val="3"/>
            <w:tcBorders>
              <w:top w:val="single" w:sz="5" w:space="0" w:color="000000"/>
              <w:left w:val="single" w:sz="5" w:space="0" w:color="000000"/>
              <w:bottom w:val="single" w:sz="5" w:space="0" w:color="000000"/>
              <w:right w:val="single" w:sz="5" w:space="0" w:color="000000"/>
            </w:tcBorders>
          </w:tcPr>
          <w:p w:rsidR="007516F3" w:rsidRDefault="003F33E3">
            <w:pPr>
              <w:spacing w:after="0"/>
              <w:ind w:left="28"/>
            </w:pPr>
            <w:r>
              <w:rPr>
                <w:rFonts w:ascii="Times New Roman" w:eastAsia="Times New Roman" w:hAnsi="Times New Roman" w:cs="Times New Roman"/>
                <w:sz w:val="20"/>
              </w:rPr>
              <w:t xml:space="preserve"> Bidhannagar, Kolkata – 700 091</w:t>
            </w:r>
          </w:p>
        </w:tc>
        <w:tc>
          <w:tcPr>
            <w:tcW w:w="3551" w:type="dxa"/>
            <w:gridSpan w:val="2"/>
            <w:tcBorders>
              <w:top w:val="single" w:sz="5" w:space="0" w:color="000000"/>
              <w:left w:val="single" w:sz="5" w:space="0" w:color="000000"/>
              <w:bottom w:val="single" w:sz="5" w:space="0" w:color="000000"/>
              <w:right w:val="single" w:sz="5" w:space="0" w:color="000000"/>
            </w:tcBorders>
          </w:tcPr>
          <w:p w:rsidR="007516F3" w:rsidRDefault="003F33E3">
            <w:pPr>
              <w:spacing w:after="0"/>
              <w:ind w:left="28"/>
            </w:pPr>
            <w:r>
              <w:rPr>
                <w:rFonts w:ascii="Times New Roman" w:eastAsia="Times New Roman" w:hAnsi="Times New Roman" w:cs="Times New Roman"/>
                <w:sz w:val="20"/>
              </w:rPr>
              <w:t xml:space="preserve"> Date : 29-04-2023</w:t>
            </w:r>
          </w:p>
        </w:tc>
      </w:tr>
      <w:tr w:rsidR="007516F3">
        <w:trPr>
          <w:trHeight w:val="1833"/>
        </w:trPr>
        <w:tc>
          <w:tcPr>
            <w:tcW w:w="9551" w:type="dxa"/>
            <w:gridSpan w:val="5"/>
            <w:tcBorders>
              <w:top w:val="single" w:sz="5" w:space="0" w:color="000000"/>
              <w:left w:val="single" w:sz="5" w:space="0" w:color="000000"/>
              <w:bottom w:val="single" w:sz="5" w:space="0" w:color="000000"/>
              <w:right w:val="single" w:sz="5" w:space="0" w:color="000000"/>
            </w:tcBorders>
            <w:vAlign w:val="bottom"/>
          </w:tcPr>
          <w:p w:rsidR="007516F3" w:rsidRDefault="003F33E3">
            <w:pPr>
              <w:spacing w:after="29"/>
              <w:ind w:left="819"/>
            </w:pPr>
            <w:r>
              <w:rPr>
                <w:noProof/>
              </w:rPr>
              <mc:AlternateContent>
                <mc:Choice Requires="wpg">
                  <w:drawing>
                    <wp:inline distT="0" distB="0" distL="0" distR="0">
                      <wp:extent cx="4577243" cy="635508"/>
                      <wp:effectExtent l="0" t="0" r="0" b="0"/>
                      <wp:docPr id="3411" name="Group 3411"/>
                      <wp:cNvGraphicFramePr/>
                      <a:graphic xmlns:a="http://schemas.openxmlformats.org/drawingml/2006/main">
                        <a:graphicData uri="http://schemas.microsoft.com/office/word/2010/wordprocessingGroup">
                          <wpg:wgp>
                            <wpg:cNvGrpSpPr/>
                            <wpg:grpSpPr>
                              <a:xfrm>
                                <a:off x="0" y="0"/>
                                <a:ext cx="4577243" cy="635508"/>
                                <a:chOff x="0" y="0"/>
                                <a:chExt cx="4577243" cy="635508"/>
                              </a:xfrm>
                            </wpg:grpSpPr>
                            <pic:pic xmlns:pic="http://schemas.openxmlformats.org/drawingml/2006/picture">
                              <pic:nvPicPr>
                                <pic:cNvPr id="66" name="Picture 66"/>
                                <pic:cNvPicPr/>
                              </pic:nvPicPr>
                              <pic:blipFill>
                                <a:blip r:embed="rId10"/>
                                <a:stretch>
                                  <a:fillRect/>
                                </a:stretch>
                              </pic:blipFill>
                              <pic:spPr>
                                <a:xfrm>
                                  <a:off x="0" y="219074"/>
                                  <a:ext cx="1711071" cy="412623"/>
                                </a:xfrm>
                                <a:prstGeom prst="rect">
                                  <a:avLst/>
                                </a:prstGeom>
                              </pic:spPr>
                            </pic:pic>
                            <pic:pic xmlns:pic="http://schemas.openxmlformats.org/drawingml/2006/picture">
                              <pic:nvPicPr>
                                <pic:cNvPr id="68" name="Picture 68"/>
                                <pic:cNvPicPr/>
                              </pic:nvPicPr>
                              <pic:blipFill>
                                <a:blip r:embed="rId11"/>
                                <a:stretch>
                                  <a:fillRect/>
                                </a:stretch>
                              </pic:blipFill>
                              <pic:spPr>
                                <a:xfrm>
                                  <a:off x="3198785" y="0"/>
                                  <a:ext cx="1378458" cy="635508"/>
                                </a:xfrm>
                                <a:prstGeom prst="rect">
                                  <a:avLst/>
                                </a:prstGeom>
                              </pic:spPr>
                            </pic:pic>
                          </wpg:wgp>
                        </a:graphicData>
                      </a:graphic>
                    </wp:inline>
                  </w:drawing>
                </mc:Choice>
                <mc:Fallback xmlns:a="http://schemas.openxmlformats.org/drawingml/2006/main">
                  <w:pict>
                    <v:group id="Group 3411" style="width:360.413pt;height:50.04pt;mso-position-horizontal-relative:char;mso-position-vertical-relative:line" coordsize="45772,6355">
                      <v:shape id="Picture 66" style="position:absolute;width:17110;height:4126;left:0;top:2190;" filled="f">
                        <v:imagedata r:id="rId12"/>
                      </v:shape>
                      <v:shape id="Picture 68" style="position:absolute;width:13784;height:6355;left:31987;top:0;" filled="f">
                        <v:imagedata r:id="rId13"/>
                      </v:shape>
                    </v:group>
                  </w:pict>
                </mc:Fallback>
              </mc:AlternateContent>
            </w:r>
          </w:p>
          <w:p w:rsidR="007516F3" w:rsidRDefault="003F33E3">
            <w:pPr>
              <w:tabs>
                <w:tab w:val="center" w:pos="2166"/>
                <w:tab w:val="center" w:pos="7196"/>
              </w:tabs>
              <w:spacing w:after="0"/>
            </w:pPr>
            <w:r>
              <w:tab/>
            </w:r>
            <w:r>
              <w:rPr>
                <w:rFonts w:ascii="Times New Roman" w:eastAsia="Times New Roman" w:hAnsi="Times New Roman" w:cs="Times New Roman"/>
                <w:color w:val="C00000"/>
                <w:sz w:val="20"/>
              </w:rPr>
              <w:t>Dr. Partha Karmakar</w:t>
            </w:r>
            <w:r>
              <w:rPr>
                <w:rFonts w:ascii="Times New Roman" w:eastAsia="Times New Roman" w:hAnsi="Times New Roman" w:cs="Times New Roman"/>
                <w:color w:val="C00000"/>
                <w:sz w:val="20"/>
              </w:rPr>
              <w:tab/>
              <w:t>Professor (Dr.) Goutam Paul</w:t>
            </w:r>
          </w:p>
          <w:p w:rsidR="007516F3" w:rsidRDefault="003F33E3">
            <w:pPr>
              <w:tabs>
                <w:tab w:val="center" w:pos="2166"/>
                <w:tab w:val="center" w:pos="7196"/>
              </w:tabs>
              <w:spacing w:after="0"/>
            </w:pPr>
            <w:r>
              <w:tab/>
            </w:r>
            <w:r>
              <w:rPr>
                <w:rFonts w:ascii="Times New Roman" w:eastAsia="Times New Roman" w:hAnsi="Times New Roman" w:cs="Times New Roman"/>
                <w:color w:val="C00000"/>
                <w:sz w:val="20"/>
              </w:rPr>
              <w:t>Deputy Secretary</w:t>
            </w:r>
            <w:r>
              <w:rPr>
                <w:rFonts w:ascii="Times New Roman" w:eastAsia="Times New Roman" w:hAnsi="Times New Roman" w:cs="Times New Roman"/>
                <w:color w:val="C00000"/>
                <w:sz w:val="20"/>
              </w:rPr>
              <w:tab/>
              <w:t>President</w:t>
            </w:r>
          </w:p>
          <w:p w:rsidR="007516F3" w:rsidRDefault="003F33E3">
            <w:pPr>
              <w:tabs>
                <w:tab w:val="center" w:pos="2166"/>
                <w:tab w:val="center" w:pos="7196"/>
              </w:tabs>
              <w:spacing w:after="0"/>
            </w:pPr>
            <w:r>
              <w:tab/>
            </w:r>
            <w:r>
              <w:rPr>
                <w:rFonts w:ascii="Times New Roman" w:eastAsia="Times New Roman" w:hAnsi="Times New Roman" w:cs="Times New Roman"/>
                <w:color w:val="C00000"/>
                <w:sz w:val="20"/>
              </w:rPr>
              <w:t>West Bengal Board of Primary Education</w:t>
            </w:r>
            <w:r>
              <w:rPr>
                <w:rFonts w:ascii="Times New Roman" w:eastAsia="Times New Roman" w:hAnsi="Times New Roman" w:cs="Times New Roman"/>
                <w:color w:val="C00000"/>
                <w:sz w:val="20"/>
              </w:rPr>
              <w:tab/>
              <w:t>West Bengal Board of Primary Education</w:t>
            </w:r>
          </w:p>
        </w:tc>
      </w:tr>
      <w:tr w:rsidR="007516F3">
        <w:trPr>
          <w:trHeight w:val="753"/>
        </w:trPr>
        <w:tc>
          <w:tcPr>
            <w:tcW w:w="9551" w:type="dxa"/>
            <w:gridSpan w:val="5"/>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spacing w:after="0"/>
              <w:ind w:left="57"/>
            </w:pPr>
            <w:r>
              <w:rPr>
                <w:rFonts w:ascii="Times New Roman" w:eastAsia="Times New Roman" w:hAnsi="Times New Roman" w:cs="Times New Roman"/>
                <w:sz w:val="16"/>
              </w:rPr>
              <w:t>Note :</w:t>
            </w:r>
          </w:p>
          <w:p w:rsidR="007516F3" w:rsidRDefault="003F33E3">
            <w:pPr>
              <w:numPr>
                <w:ilvl w:val="0"/>
                <w:numId w:val="1"/>
              </w:numPr>
              <w:spacing w:after="1" w:line="245" w:lineRule="auto"/>
              <w:ind w:hanging="284"/>
            </w:pPr>
            <w:r>
              <w:rPr>
                <w:rFonts w:ascii="Times New Roman" w:eastAsia="Times New Roman" w:hAnsi="Times New Roman" w:cs="Times New Roman"/>
                <w:sz w:val="15"/>
              </w:rPr>
              <w:t>All SC/ST/OBC-A/OBC-B/Exempted/Ex-servicemen category and differently abled candidates securing 82 marks (55%) or above out of 150 are declared eligible in the TET-2022 in accordance with extant reservation policy of Govt. of West Bengal and NCTE guidelines.</w:t>
            </w:r>
          </w:p>
          <w:p w:rsidR="007516F3" w:rsidRDefault="003F33E3">
            <w:pPr>
              <w:numPr>
                <w:ilvl w:val="0"/>
                <w:numId w:val="1"/>
              </w:numPr>
              <w:spacing w:after="0"/>
              <w:ind w:hanging="284"/>
            </w:pPr>
            <w:r>
              <w:rPr>
                <w:rFonts w:ascii="Times New Roman" w:eastAsia="Times New Roman" w:hAnsi="Times New Roman" w:cs="Times New Roman"/>
                <w:sz w:val="14"/>
              </w:rPr>
              <w:t>All candidates under General category scoring 90 marks (60%) or above out of 150 are declared eligible in the TET-2022 as per NCTE guidelines.</w:t>
            </w:r>
          </w:p>
        </w:tc>
      </w:tr>
      <w:tr w:rsidR="007516F3">
        <w:trPr>
          <w:trHeight w:val="236"/>
        </w:trPr>
        <w:tc>
          <w:tcPr>
            <w:tcW w:w="9551" w:type="dxa"/>
            <w:gridSpan w:val="5"/>
            <w:tcBorders>
              <w:top w:val="single" w:sz="5" w:space="0" w:color="000000"/>
              <w:left w:val="single" w:sz="5" w:space="0" w:color="000000"/>
              <w:bottom w:val="single" w:sz="5" w:space="0" w:color="000000"/>
              <w:right w:val="single" w:sz="5" w:space="0" w:color="000000"/>
            </w:tcBorders>
          </w:tcPr>
          <w:p w:rsidR="007516F3" w:rsidRDefault="003F33E3">
            <w:pPr>
              <w:spacing w:after="0"/>
              <w:ind w:left="32"/>
              <w:jc w:val="center"/>
            </w:pPr>
            <w:r>
              <w:rPr>
                <w:rFonts w:ascii="Times New Roman" w:eastAsia="Times New Roman" w:hAnsi="Times New Roman" w:cs="Times New Roman"/>
                <w:sz w:val="16"/>
              </w:rPr>
              <w:t>Applicable only for recruitment of Assistant Teachers in Govt. Aided and Govt. Sponsored Primary Schools of West Bengal.</w:t>
            </w:r>
          </w:p>
        </w:tc>
      </w:tr>
      <w:tr w:rsidR="007516F3">
        <w:trPr>
          <w:trHeight w:val="256"/>
        </w:trPr>
        <w:tc>
          <w:tcPr>
            <w:tcW w:w="9551" w:type="dxa"/>
            <w:gridSpan w:val="5"/>
            <w:tcBorders>
              <w:top w:val="single" w:sz="5" w:space="0" w:color="000000"/>
              <w:left w:val="single" w:sz="5" w:space="0" w:color="000000"/>
              <w:bottom w:val="single" w:sz="5" w:space="0" w:color="000000"/>
              <w:right w:val="single" w:sz="5" w:space="0" w:color="000000"/>
            </w:tcBorders>
            <w:shd w:val="clear" w:color="auto" w:fill="C0C0C0"/>
          </w:tcPr>
          <w:p w:rsidR="007516F3" w:rsidRDefault="003F33E3">
            <w:pPr>
              <w:spacing w:after="0"/>
              <w:ind w:left="32"/>
              <w:jc w:val="center"/>
            </w:pPr>
            <w:r>
              <w:rPr>
                <w:rFonts w:ascii="Times New Roman" w:eastAsia="Times New Roman" w:hAnsi="Times New Roman" w:cs="Times New Roman"/>
                <w:sz w:val="18"/>
              </w:rPr>
              <w:t>INSTRUCTIONS</w:t>
            </w:r>
          </w:p>
        </w:tc>
      </w:tr>
      <w:tr w:rsidR="007516F3">
        <w:trPr>
          <w:trHeight w:val="2067"/>
        </w:trPr>
        <w:tc>
          <w:tcPr>
            <w:tcW w:w="9551" w:type="dxa"/>
            <w:gridSpan w:val="5"/>
            <w:tcBorders>
              <w:top w:val="single" w:sz="5" w:space="0" w:color="000000"/>
              <w:left w:val="single" w:sz="5" w:space="0" w:color="000000"/>
              <w:bottom w:val="single" w:sz="5" w:space="0" w:color="000000"/>
              <w:right w:val="single" w:sz="5" w:space="0" w:color="000000"/>
            </w:tcBorders>
            <w:shd w:val="clear" w:color="auto" w:fill="F2EDDE"/>
          </w:tcPr>
          <w:p w:rsidR="007516F3" w:rsidRDefault="003F33E3">
            <w:pPr>
              <w:numPr>
                <w:ilvl w:val="0"/>
                <w:numId w:val="2"/>
              </w:numPr>
              <w:spacing w:after="0"/>
              <w:ind w:hanging="284"/>
              <w:jc w:val="both"/>
            </w:pPr>
            <w:r>
              <w:rPr>
                <w:rFonts w:ascii="Times New Roman" w:eastAsia="Times New Roman" w:hAnsi="Times New Roman" w:cs="Times New Roman"/>
                <w:sz w:val="15"/>
              </w:rPr>
              <w:t>The digitally signed document is legally valid as per the IT Act, 2000 when used electronically.</w:t>
            </w:r>
          </w:p>
          <w:p w:rsidR="007516F3" w:rsidRDefault="003F33E3">
            <w:pPr>
              <w:numPr>
                <w:ilvl w:val="0"/>
                <w:numId w:val="2"/>
              </w:numPr>
              <w:spacing w:after="5" w:line="245" w:lineRule="auto"/>
              <w:ind w:hanging="284"/>
              <w:jc w:val="both"/>
            </w:pPr>
            <w:r>
              <w:rPr>
                <w:rFonts w:ascii="Times New Roman" w:eastAsia="Times New Roman" w:hAnsi="Times New Roman" w:cs="Times New Roman"/>
                <w:sz w:val="15"/>
              </w:rPr>
              <w:t>The Validity Period of TET-2022 eligibility certificate for appointment, unless otherwise notified by the State Government and/or NCTE, would remain valid for life.</w:t>
            </w:r>
          </w:p>
          <w:p w:rsidR="007516F3" w:rsidRDefault="003F33E3">
            <w:pPr>
              <w:numPr>
                <w:ilvl w:val="0"/>
                <w:numId w:val="2"/>
              </w:numPr>
              <w:spacing w:after="5" w:line="245" w:lineRule="auto"/>
              <w:ind w:hanging="284"/>
              <w:jc w:val="both"/>
            </w:pPr>
            <w:r>
              <w:rPr>
                <w:rFonts w:ascii="Times New Roman" w:eastAsia="Times New Roman" w:hAnsi="Times New Roman" w:cs="Times New Roman"/>
                <w:sz w:val="15"/>
              </w:rPr>
              <w:t>Qualifying the TET-2022 would not confer a right on any person for recruitment / appointment, it is only one of the eligibility criteria of appointment.</w:t>
            </w:r>
          </w:p>
          <w:p w:rsidR="007516F3" w:rsidRDefault="003F33E3">
            <w:pPr>
              <w:numPr>
                <w:ilvl w:val="0"/>
                <w:numId w:val="2"/>
              </w:numPr>
              <w:spacing w:after="7" w:line="242" w:lineRule="auto"/>
              <w:ind w:hanging="284"/>
              <w:jc w:val="both"/>
            </w:pPr>
            <w:r>
              <w:rPr>
                <w:rFonts w:ascii="Times New Roman" w:eastAsia="Times New Roman" w:hAnsi="Times New Roman" w:cs="Times New Roman"/>
                <w:sz w:val="15"/>
              </w:rPr>
              <w:t>The eligibility of the candidate has not been verified by the Board. The particulars of the candidate and the subjects are mentioned as per declaration by the candidate in the Application Form of TET-2022 and/or in OMR Answer Sheet. The appointing authority may verify the same before appointment.</w:t>
            </w:r>
          </w:p>
          <w:p w:rsidR="007516F3" w:rsidRDefault="003F33E3">
            <w:pPr>
              <w:numPr>
                <w:ilvl w:val="1"/>
                <w:numId w:val="2"/>
              </w:numPr>
              <w:spacing w:after="0" w:line="245" w:lineRule="auto"/>
              <w:ind w:hanging="295"/>
            </w:pPr>
            <w:r>
              <w:rPr>
                <w:rFonts w:ascii="Times New Roman" w:eastAsia="Times New Roman" w:hAnsi="Times New Roman" w:cs="Times New Roman"/>
                <w:sz w:val="15"/>
              </w:rPr>
              <w:t>The TET-2022 shall apply to Govt. Aided and Govt. Sponsored Primary Schools (for classes I – V) under the academic control of the West Bengal Board of Primary Education.</w:t>
            </w:r>
          </w:p>
          <w:p w:rsidR="007516F3" w:rsidRDefault="003F33E3">
            <w:pPr>
              <w:numPr>
                <w:ilvl w:val="1"/>
                <w:numId w:val="2"/>
              </w:numPr>
              <w:spacing w:after="0"/>
              <w:ind w:hanging="295"/>
            </w:pPr>
            <w:r>
              <w:rPr>
                <w:rFonts w:ascii="Times New Roman" w:eastAsia="Times New Roman" w:hAnsi="Times New Roman" w:cs="Times New Roman"/>
                <w:sz w:val="15"/>
              </w:rPr>
              <w:t>TET-2022 may apply to the unaided Private Primary Schools in West Bengal, who may exercise the option of considering the TET(for classes I – V, Primary) conducted by the West  Bengal Board of Primary Education.</w:t>
            </w:r>
          </w:p>
        </w:tc>
      </w:tr>
    </w:tbl>
    <w:p w:rsidR="007516F3" w:rsidRDefault="003F33E3">
      <w:pPr>
        <w:spacing w:after="0"/>
        <w:ind w:right="92"/>
        <w:jc w:val="right"/>
      </w:pPr>
      <w:r>
        <w:rPr>
          <w:rFonts w:ascii="Times New Roman" w:eastAsia="Times New Roman" w:hAnsi="Times New Roman" w:cs="Times New Roman"/>
          <w:color w:val="0070C0"/>
          <w:sz w:val="20"/>
        </w:rPr>
        <w:t>Certificate No: TET-2022/200066</w:t>
      </w:r>
    </w:p>
    <w:p w:rsidR="007516F3" w:rsidRDefault="003F33E3">
      <w:pPr>
        <w:spacing w:after="0"/>
        <w:jc w:val="right"/>
      </w:pPr>
      <w:r>
        <w:rPr>
          <w:rFonts w:ascii="Times New Roman" w:eastAsia="Times New Roman" w:hAnsi="Times New Roman" w:cs="Times New Roman"/>
          <w:sz w:val="4"/>
        </w:rPr>
        <w:t>WBBPE/TET-2022#WBBPE/TET-2022#WBBPE/TET-2022#WBBPE/TET-2022#WBBPE/TET-2022#WBBPE/TET-2022#WBBPE/TET-2022#WBBPE/TET-2022WBBPE/TET-2022</w:t>
      </w:r>
    </w:p>
    <w:sectPr w:rsidR="007516F3">
      <w:pgSz w:w="11906" w:h="16838"/>
      <w:pgMar w:top="870" w:right="1407" w:bottom="1254" w:left="2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42E6"/>
    <w:multiLevelType w:val="hybridMultilevel"/>
    <w:tmpl w:val="FFFFFFFF"/>
    <w:lvl w:ilvl="0" w:tplc="62ACC03A">
      <w:start w:val="1"/>
      <w:numFmt w:val="decimal"/>
      <w:lvlText w:val="%1."/>
      <w:lvlJc w:val="left"/>
      <w:pPr>
        <w:ind w:left="48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F5321932">
      <w:start w:val="1"/>
      <w:numFmt w:val="lowerRoman"/>
      <w:lvlText w:val="(%2)"/>
      <w:lvlJc w:val="left"/>
      <w:pPr>
        <w:ind w:left="76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EDAC7C3A">
      <w:start w:val="1"/>
      <w:numFmt w:val="lowerRoman"/>
      <w:lvlText w:val="%3"/>
      <w:lvlJc w:val="left"/>
      <w:pPr>
        <w:ind w:left="155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5FC6AB7A">
      <w:start w:val="1"/>
      <w:numFmt w:val="decimal"/>
      <w:lvlText w:val="%4"/>
      <w:lvlJc w:val="left"/>
      <w:pPr>
        <w:ind w:left="22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E79E2FDA">
      <w:start w:val="1"/>
      <w:numFmt w:val="lowerLetter"/>
      <w:lvlText w:val="%5"/>
      <w:lvlJc w:val="left"/>
      <w:pPr>
        <w:ind w:left="29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12A0EE3A">
      <w:start w:val="1"/>
      <w:numFmt w:val="lowerRoman"/>
      <w:lvlText w:val="%6"/>
      <w:lvlJc w:val="left"/>
      <w:pPr>
        <w:ind w:left="371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DA269C70">
      <w:start w:val="1"/>
      <w:numFmt w:val="decimal"/>
      <w:lvlText w:val="%7"/>
      <w:lvlJc w:val="left"/>
      <w:pPr>
        <w:ind w:left="443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054A3C7C">
      <w:start w:val="1"/>
      <w:numFmt w:val="lowerLetter"/>
      <w:lvlText w:val="%8"/>
      <w:lvlJc w:val="left"/>
      <w:pPr>
        <w:ind w:left="515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AA18CC58">
      <w:start w:val="1"/>
      <w:numFmt w:val="lowerRoman"/>
      <w:lvlText w:val="%9"/>
      <w:lvlJc w:val="left"/>
      <w:pPr>
        <w:ind w:left="58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4BF6579A"/>
    <w:multiLevelType w:val="hybridMultilevel"/>
    <w:tmpl w:val="FFFFFFFF"/>
    <w:lvl w:ilvl="0" w:tplc="E1F05E0C">
      <w:start w:val="1"/>
      <w:numFmt w:val="decimal"/>
      <w:lvlText w:val="%1."/>
      <w:lvlJc w:val="left"/>
      <w:pPr>
        <w:ind w:left="34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757200F2">
      <w:start w:val="1"/>
      <w:numFmt w:val="lowerLetter"/>
      <w:lvlText w:val="%2"/>
      <w:lvlJc w:val="left"/>
      <w:pPr>
        <w:ind w:left="113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9E7EDEBC">
      <w:start w:val="1"/>
      <w:numFmt w:val="lowerRoman"/>
      <w:lvlText w:val="%3"/>
      <w:lvlJc w:val="left"/>
      <w:pPr>
        <w:ind w:left="185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7C60CDEA">
      <w:start w:val="1"/>
      <w:numFmt w:val="decimal"/>
      <w:lvlText w:val="%4"/>
      <w:lvlJc w:val="left"/>
      <w:pPr>
        <w:ind w:left="257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3FF2AB62">
      <w:start w:val="1"/>
      <w:numFmt w:val="lowerLetter"/>
      <w:lvlText w:val="%5"/>
      <w:lvlJc w:val="left"/>
      <w:pPr>
        <w:ind w:left="329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78D0366A">
      <w:start w:val="1"/>
      <w:numFmt w:val="lowerRoman"/>
      <w:lvlText w:val="%6"/>
      <w:lvlJc w:val="left"/>
      <w:pPr>
        <w:ind w:left="401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D3AAD31A">
      <w:start w:val="1"/>
      <w:numFmt w:val="decimal"/>
      <w:lvlText w:val="%7"/>
      <w:lvlJc w:val="left"/>
      <w:pPr>
        <w:ind w:left="473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330A55F4">
      <w:start w:val="1"/>
      <w:numFmt w:val="lowerLetter"/>
      <w:lvlText w:val="%8"/>
      <w:lvlJc w:val="left"/>
      <w:pPr>
        <w:ind w:left="545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E62E0484">
      <w:start w:val="1"/>
      <w:numFmt w:val="lowerRoman"/>
      <w:lvlText w:val="%9"/>
      <w:lvlJc w:val="left"/>
      <w:pPr>
        <w:ind w:left="617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16cid:durableId="901407689">
    <w:abstractNumId w:val="1"/>
  </w:num>
  <w:num w:numId="2" w16cid:durableId="10146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F3"/>
    <w:rsid w:val="003F33E3"/>
    <w:rsid w:val="0075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8E56AE3-C1A6-3C48-9158-BA7B74FC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image" Target="media/image40.png" /><Relationship Id="rId3" Type="http://schemas.openxmlformats.org/officeDocument/2006/relationships/settings" Target="settings.xml" /><Relationship Id="rId7" Type="http://schemas.openxmlformats.org/officeDocument/2006/relationships/image" Target="media/image3.jpg" /><Relationship Id="rId12"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5.png"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20.jp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kalipadabarik88@gmail.com</cp:lastModifiedBy>
  <cp:revision>2</cp:revision>
  <dcterms:created xsi:type="dcterms:W3CDTF">2024-01-26T19:18:00Z</dcterms:created>
  <dcterms:modified xsi:type="dcterms:W3CDTF">2024-01-26T19:18:00Z</dcterms:modified>
</cp:coreProperties>
</file>